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9EA" w:rsidRDefault="00A45AE4" w:rsidP="00A45AE4">
      <w:pPr>
        <w:spacing w:line="480" w:lineRule="auto"/>
      </w:pPr>
      <w:r>
        <w:tab/>
        <w:t>A critical r</w:t>
      </w:r>
      <w:r w:rsidR="008565EF">
        <w:t>eview of the article by Dandira titled: Dysfunctional Leadership: Organizational Cancer is a poignant view o</w:t>
      </w:r>
      <w:r w:rsidR="00E35218">
        <w:t>f</w:t>
      </w:r>
      <w:r w:rsidR="008565EF">
        <w:t xml:space="preserve"> the state of leadership. The article begins with the </w:t>
      </w:r>
      <w:bookmarkStart w:id="0" w:name="_GoBack"/>
      <w:bookmarkEnd w:id="0"/>
      <w:r w:rsidR="008565EF">
        <w:t>common disclaimer of the absence of a universally accepted definition for leadership. Dandira (2012) referenced notable scholars on the subject, but reframed from endorsing a specific concept or offering an original definition.</w:t>
      </w:r>
      <w:r w:rsidR="0027646B">
        <w:t xml:space="preserve"> Contained in the assortment of definitions is an excerpt from Stodgill (1974) which implied the group being led had to be “organized”. Under drastic conditions leaders emerge. An example would be a catastrophe where lives are at stake. The group is not organized although they do share a common goal which is human survival. </w:t>
      </w:r>
      <w:r w:rsidR="00E35218">
        <w:t>So,</w:t>
      </w:r>
      <w:r w:rsidR="0027646B">
        <w:t xml:space="preserve"> to</w:t>
      </w:r>
      <w:r w:rsidR="00E35218">
        <w:t xml:space="preserve"> infer that a group must be organized as a factor of leadership requires further research into the subject. Dandira (2012) acknowledged the importance of communication for leadership to be effective. Groups of individuals can be united to pursue an </w:t>
      </w:r>
      <w:r w:rsidR="009F7D0D">
        <w:t>objective;</w:t>
      </w:r>
      <w:r w:rsidR="00E35218">
        <w:t xml:space="preserve"> </w:t>
      </w:r>
      <w:r w:rsidR="009F7D0D">
        <w:t>however, the individual efforts must be coordinated to improve efficiency. Effective communication is the tool which conveys ideas and intentions and enables individuals to collaboratively cooperate</w:t>
      </w:r>
      <w:r w:rsidR="00851E78">
        <w:t xml:space="preserve"> in advancing the collectives cause.</w:t>
      </w:r>
    </w:p>
    <w:p w:rsidR="00851E78" w:rsidRDefault="00851E78" w:rsidP="00851E78">
      <w:pPr>
        <w:spacing w:line="480" w:lineRule="auto"/>
        <w:jc w:val="center"/>
      </w:pPr>
      <w:r>
        <w:t>Reference</w:t>
      </w:r>
    </w:p>
    <w:p w:rsidR="00851E78" w:rsidRPr="00851E78" w:rsidRDefault="00851E78" w:rsidP="00851E78">
      <w:pPr>
        <w:spacing w:line="480" w:lineRule="auto"/>
      </w:pPr>
      <w:hyperlink r:id="rId4" w:tgtFrame="_blank" w:history="1">
        <w:r w:rsidRPr="00851E78">
          <w:rPr>
            <w:rStyle w:val="Hyperlink"/>
            <w:color w:val="auto"/>
            <w:lang w:val="en"/>
          </w:rPr>
          <w:t>Dandira, M. (2012). Dysfunctional leadership: Organizational cancer.</w:t>
        </w:r>
        <w:r w:rsidRPr="00851E78">
          <w:rPr>
            <w:rStyle w:val="Hyperlink"/>
            <w:i/>
            <w:color w:val="auto"/>
            <w:lang w:val="en"/>
          </w:rPr>
          <w:t xml:space="preserve"> Business Strategy Series, 13</w:t>
        </w:r>
        <w:r w:rsidRPr="00851E78">
          <w:rPr>
            <w:rStyle w:val="Hyperlink"/>
            <w:color w:val="auto"/>
            <w:lang w:val="en"/>
          </w:rPr>
          <w:t>(4), 187-193</w:t>
        </w:r>
      </w:hyperlink>
      <w:r>
        <w:rPr>
          <w:lang w:val="en"/>
        </w:rPr>
        <w:t>,</w:t>
      </w:r>
    </w:p>
    <w:sectPr w:rsidR="00851E78" w:rsidRPr="00851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E4"/>
    <w:rsid w:val="0027646B"/>
    <w:rsid w:val="002F79EA"/>
    <w:rsid w:val="00851E78"/>
    <w:rsid w:val="008565EF"/>
    <w:rsid w:val="009F7D0D"/>
    <w:rsid w:val="00A45AE4"/>
    <w:rsid w:val="00E35218"/>
    <w:rsid w:val="00EA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A612"/>
  <w15:chartTrackingRefBased/>
  <w15:docId w15:val="{8F9EE9E5-C53B-412B-90E3-EF4E4F98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1E78"/>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eraldinsight.com.contentproxy.phoenix.edu/journals.htm?issn=1751-5637&amp;volume=13&amp;issue=4&amp;articleid=17042097&amp;sh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Newell</dc:creator>
  <cp:keywords/>
  <dc:description/>
  <cp:lastModifiedBy>Willie Newell</cp:lastModifiedBy>
  <cp:revision>3</cp:revision>
  <dcterms:created xsi:type="dcterms:W3CDTF">2017-07-29T09:21:00Z</dcterms:created>
  <dcterms:modified xsi:type="dcterms:W3CDTF">2017-07-30T06:55:00Z</dcterms:modified>
</cp:coreProperties>
</file>